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98A" w:rsidRDefault="0081098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</w:p>
    <w:p w:rsidR="0081098A" w:rsidRDefault="0081098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1098A" w:rsidRDefault="0081098A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4080"/>
        <w:gridCol w:w="1840"/>
      </w:tblGrid>
      <w:tr w:rsidR="00775F4C" w:rsidRPr="00775F4C" w:rsidTr="007A161C">
        <w:trPr>
          <w:trHeight w:val="431"/>
        </w:trPr>
        <w:tc>
          <w:tcPr>
            <w:tcW w:w="98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5F4C" w:rsidRPr="00775F4C" w:rsidRDefault="00775F4C" w:rsidP="00265F5A">
            <w:pPr>
              <w:widowControl w:val="0"/>
              <w:autoSpaceDE w:val="0"/>
              <w:autoSpaceDN w:val="0"/>
              <w:bidi/>
              <w:adjustRightInd w:val="0"/>
              <w:spacing w:after="0" w:line="37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LB"/>
              </w:rPr>
              <w:t>معدّات خاصة بالعنف الجسدي</w:t>
            </w:r>
            <w:r w:rsidR="00265F5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LB"/>
              </w:rPr>
              <w:t xml:space="preserve">Physical Abuse Kit    </w:t>
            </w:r>
          </w:p>
        </w:tc>
      </w:tr>
      <w:tr w:rsidR="0081098A" w:rsidRPr="00775F4C">
        <w:trPr>
          <w:trHeight w:val="6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81098A" w:rsidRPr="00775F4C">
        <w:trPr>
          <w:trHeight w:val="364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808080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Equipments &amp; Supplies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808080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808080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Available</w:t>
            </w:r>
          </w:p>
        </w:tc>
      </w:tr>
      <w:tr w:rsidR="0081098A" w:rsidRPr="00775F4C">
        <w:trPr>
          <w:trHeight w:val="113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808080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08080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81098A" w:rsidRPr="00775F4C">
        <w:trPr>
          <w:trHeight w:val="359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Access to an autoclave to sterilize equipment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4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Supplies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Available</w:t>
            </w:r>
          </w:p>
        </w:tc>
      </w:tr>
      <w:tr w:rsidR="0081098A" w:rsidRPr="00775F4C">
        <w:trPr>
          <w:trHeight w:val="113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81098A" w:rsidRPr="00775F4C">
        <w:trPr>
          <w:trHeight w:val="361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“Rape kit” for collection of forensic evidence, including: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Speculum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Set of replacement clothes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6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1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Tape measure for measuring the size of bruises, lacerations, etc.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Supplies for universal precautions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Resuscitation equipment for anaphylactic reactions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1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Sterile Medical Instruments *(Kit) for repair of tears, and suture material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Needles, Syringes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Gown, Cloth, or sheet to cover the survivor during the examination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1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Sanitary supplies (pads or local cloths)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4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Drugs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Available</w:t>
            </w:r>
          </w:p>
        </w:tc>
      </w:tr>
      <w:tr w:rsidR="0081098A" w:rsidRPr="00775F4C">
        <w:trPr>
          <w:trHeight w:val="113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81098A" w:rsidRPr="00775F4C">
        <w:trPr>
          <w:trHeight w:val="359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For treatment of STIs as per county protocol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1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Emergency contraceptive pills and /or IUD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 xml:space="preserve">For pain relief (e.g. </w:t>
            </w:r>
            <w:proofErr w:type="spellStart"/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Paracetamol</w:t>
            </w:r>
            <w:proofErr w:type="spellEnd"/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Local anesthetic for suturing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6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1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Antibiotics for wound care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4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Administrative Supplies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Available</w:t>
            </w:r>
          </w:p>
        </w:tc>
      </w:tr>
      <w:tr w:rsidR="0081098A" w:rsidRPr="00775F4C">
        <w:trPr>
          <w:trHeight w:val="113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  <w:tr w:rsidR="0081098A" w:rsidRPr="00775F4C">
        <w:trPr>
          <w:trHeight w:val="359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Medical Chart with pictograms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61"/>
        </w:trPr>
        <w:tc>
          <w:tcPr>
            <w:tcW w:w="3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Consent forms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Information pamphlets for post-rape care (for survivor)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1098A" w:rsidRPr="00775F4C">
        <w:trPr>
          <w:trHeight w:val="359"/>
        </w:trPr>
        <w:tc>
          <w:tcPr>
            <w:tcW w:w="798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1098A" w:rsidRPr="00775F4C" w:rsidRDefault="00775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75F4C">
              <w:rPr>
                <w:rFonts w:ascii="Times New Roman" w:hAnsi="Times New Roman" w:cs="Times New Roman"/>
                <w:sz w:val="23"/>
                <w:szCs w:val="23"/>
              </w:rPr>
              <w:t>Safe, locked filing space to keep confidential records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8A" w:rsidRPr="00775F4C">
        <w:trPr>
          <w:trHeight w:val="118"/>
        </w:trPr>
        <w:tc>
          <w:tcPr>
            <w:tcW w:w="3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1098A" w:rsidRPr="00775F4C" w:rsidRDefault="00810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81098A" w:rsidRDefault="0081098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4D6E2B" w:rsidRDefault="004D6E2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4D6E2B" w:rsidRDefault="004D6E2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4D6E2B" w:rsidRDefault="004D6E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6E2B" w:rsidRPr="004D6E2B" w:rsidRDefault="004D6E2B" w:rsidP="004D6E2B">
      <w:pPr>
        <w:bidi/>
        <w:spacing w:after="0" w:line="200" w:lineRule="atLeast"/>
        <w:rPr>
          <w:rFonts w:ascii="Calibri" w:eastAsia="Times New Roman" w:hAnsi="Calibri" w:cs="Calibri"/>
        </w:rPr>
      </w:pPr>
      <w:r w:rsidRPr="004D6E2B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 </w:t>
      </w:r>
    </w:p>
    <w:p w:rsidR="004D6E2B" w:rsidRPr="004D6E2B" w:rsidRDefault="004D6E2B" w:rsidP="004D6E2B">
      <w:pPr>
        <w:pStyle w:val="NoSpacing"/>
        <w:bidi/>
        <w:jc w:val="center"/>
        <w:rPr>
          <w:rFonts w:ascii="Calibri" w:eastAsia="Times New Roman" w:hAnsi="Calibri" w:cs="Calibri"/>
          <w:rtl/>
        </w:rPr>
      </w:pPr>
    </w:p>
    <w:tbl>
      <w:tblPr>
        <w:bidiVisual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980"/>
        <w:gridCol w:w="1840"/>
      </w:tblGrid>
      <w:tr w:rsidR="004D6E2B" w:rsidRPr="004D6E2B" w:rsidTr="004D6E2B">
        <w:trPr>
          <w:trHeight w:val="791"/>
        </w:trPr>
        <w:tc>
          <w:tcPr>
            <w:tcW w:w="9820" w:type="dxa"/>
            <w:gridSpan w:val="2"/>
            <w:vAlign w:val="center"/>
            <w:hideMark/>
          </w:tcPr>
          <w:p w:rsidR="004D6E2B" w:rsidRPr="004D6E2B" w:rsidRDefault="004D6E2B" w:rsidP="004D6E2B">
            <w:pPr>
              <w:pStyle w:val="NoSpacing"/>
              <w:bidi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LB"/>
              </w:rPr>
            </w:pP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LB"/>
              </w:rPr>
              <w:t>معدّات خاصة بالعنف الجسدي  (بما في ذلك الجنسي)</w:t>
            </w:r>
          </w:p>
        </w:tc>
      </w:tr>
      <w:tr w:rsidR="004D6E2B" w:rsidRPr="004D6E2B" w:rsidTr="007D409B">
        <w:trPr>
          <w:trHeight w:val="364"/>
        </w:trPr>
        <w:tc>
          <w:tcPr>
            <w:tcW w:w="7980" w:type="dxa"/>
            <w:shd w:val="clear" w:color="auto" w:fill="808080"/>
            <w:vAlign w:val="bottom"/>
            <w:hideMark/>
          </w:tcPr>
          <w:p w:rsidR="004D6E2B" w:rsidRPr="004D6E2B" w:rsidRDefault="005342A1" w:rsidP="004D6E2B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</w:t>
            </w:r>
            <w:r w:rsidR="004D6E2B"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معدات و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</w:t>
            </w:r>
            <w:r w:rsidR="004D6E2B"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لوازم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808080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63" w:lineRule="atLeast"/>
              <w:ind w:right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متوفّرة</w:t>
            </w:r>
          </w:p>
        </w:tc>
      </w:tr>
      <w:tr w:rsidR="004D6E2B" w:rsidRPr="004D6E2B" w:rsidTr="004D6E2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786741" w:rsidP="004D6E2B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أ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وتوك</w:t>
            </w:r>
            <w:r w:rsidR="004D6E2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لاف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لتعقيم المعدات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023F90">
        <w:trPr>
          <w:trHeight w:val="364"/>
        </w:trPr>
        <w:tc>
          <w:tcPr>
            <w:tcW w:w="7980" w:type="dxa"/>
            <w:shd w:val="clear" w:color="auto" w:fill="BFBFBF"/>
            <w:vAlign w:val="bottom"/>
            <w:hideMark/>
          </w:tcPr>
          <w:p w:rsidR="004D6E2B" w:rsidRPr="004D6E2B" w:rsidRDefault="004D6E2B" w:rsidP="001639D5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الإمدادات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BFBFBF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63" w:lineRule="atLeast"/>
              <w:ind w:right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متوفّرة</w:t>
            </w:r>
          </w:p>
        </w:tc>
      </w:tr>
      <w:tr w:rsidR="004D6E2B" w:rsidRPr="004D6E2B" w:rsidTr="004D6E2B">
        <w:trPr>
          <w:trHeight w:val="361"/>
        </w:trPr>
        <w:tc>
          <w:tcPr>
            <w:tcW w:w="7980" w:type="dxa"/>
            <w:vAlign w:val="bottom"/>
            <w:hideMark/>
          </w:tcPr>
          <w:p w:rsidR="004D6E2B" w:rsidRPr="004D6E2B" w:rsidRDefault="00786741" w:rsidP="00786741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4D6E2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عدّة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خاصة بجمع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أدلة الطب الشرعي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(مثلاً في حال حدوث 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اغتصاب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)</w:t>
            </w:r>
            <w:bookmarkStart w:id="1" w:name="_GoBack"/>
            <w:bookmarkEnd w:id="1"/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، بما في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ذلك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0B0898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1639D5" w:rsidP="001639D5">
            <w:pPr>
              <w:bidi/>
              <w:spacing w:after="0" w:line="263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  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منظار</w:t>
            </w:r>
            <w:r w:rsidRPr="004778DC">
              <w:rPr>
                <w:rStyle w:val="mediumtext1"/>
                <w:rFonts w:asciiTheme="majorBidi" w:hAnsiTheme="majorBidi" w:cstheme="majorBidi"/>
                <w:rtl/>
              </w:rPr>
              <w:t xml:space="preserve"> مهبلي </w:t>
            </w:r>
            <w:r w:rsidRPr="004778DC">
              <w:rPr>
                <w:rStyle w:val="mediumtext1"/>
                <w:rFonts w:asciiTheme="majorBidi" w:hAnsiTheme="majorBidi" w:cstheme="majorBidi"/>
              </w:rPr>
              <w:t>Speculum</w:t>
            </w:r>
            <w:r w:rsidRPr="004778DC">
              <w:rPr>
                <w:rStyle w:val="mediumtext1"/>
                <w:rFonts w:asciiTheme="majorBidi" w:hAnsiTheme="majorBidi" w:cstheme="majorBidi"/>
                <w:rtl/>
              </w:rPr>
              <w:t xml:space="preserve"> معقم </w:t>
            </w:r>
            <w:r>
              <w:rPr>
                <w:rStyle w:val="mediumtext1"/>
                <w:rFonts w:asciiTheme="majorBidi" w:hAnsiTheme="majorBidi" w:cstheme="majorBidi" w:hint="cs"/>
                <w:rtl/>
                <w:lang w:bidi="ar-LB"/>
              </w:rPr>
              <w:t xml:space="preserve">أو </w:t>
            </w:r>
            <w:r>
              <w:rPr>
                <w:rStyle w:val="mediumtext1"/>
                <w:rFonts w:asciiTheme="majorBidi" w:hAnsiTheme="majorBidi" w:cstheme="majorBidi" w:hint="cs"/>
                <w:rtl/>
              </w:rPr>
              <w:t xml:space="preserve">ذو الاستعمال الواحد 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D11C8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1639D5" w:rsidP="001639D5">
            <w:pPr>
              <w:bidi/>
              <w:spacing w:after="0" w:line="263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  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مجموعة من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ملابس </w:t>
            </w:r>
            <w:r w:rsidR="004D6E2B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لاستبدال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(للضحيّة/الناجي(ة))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61"/>
        </w:trPr>
        <w:tc>
          <w:tcPr>
            <w:tcW w:w="7980" w:type="dxa"/>
            <w:vAlign w:val="bottom"/>
            <w:hideMark/>
          </w:tcPr>
          <w:p w:rsidR="004D6E2B" w:rsidRPr="004D6E2B" w:rsidRDefault="001639D5" w:rsidP="004D6E2B">
            <w:pPr>
              <w:bidi/>
              <w:spacing w:after="0" w:line="263" w:lineRule="atLeast"/>
              <w:ind w:righ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  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شريط قياس لقياس حجم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كدمات و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تمز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قات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والجروح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،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إلخ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653DB3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1639D5" w:rsidP="001639D5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>معد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ّ</w:t>
            </w:r>
            <w:r w:rsidRPr="002946E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ات الوقاية الشخصية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(للطبيب والممرّض)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1639D5" w:rsidP="001639D5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أجهزة الإنعاش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حساسية المفرطة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أو </w:t>
            </w:r>
            <w:r w:rsidRPr="00274367">
              <w:rPr>
                <w:rFonts w:ascii="Times New Roman" w:hAnsi="Times New Roman" w:cs="Times New Roman"/>
                <w:sz w:val="24"/>
                <w:szCs w:val="24"/>
                <w:rtl/>
              </w:rPr>
              <w:t>التأق</w:t>
            </w:r>
            <w:r w:rsidRPr="007B0B62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7B0B62">
              <w:rPr>
                <w:rFonts w:ascii="Times New Roman" w:hAnsi="Times New Roman" w:cs="Times New Roman"/>
                <w:sz w:val="24"/>
                <w:szCs w:val="24"/>
              </w:rPr>
              <w:t>(Anaphylaxis)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 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1639D5">
        <w:trPr>
          <w:trHeight w:val="422"/>
        </w:trPr>
        <w:tc>
          <w:tcPr>
            <w:tcW w:w="798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639D5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عدّة أجهزة معقّمة للجراحات البسيطة (لخياطة الجروح والتمزّقات)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9D5" w:rsidRPr="004D6E2B" w:rsidTr="00164455">
        <w:trPr>
          <w:trHeight w:val="359"/>
        </w:trPr>
        <w:tc>
          <w:tcPr>
            <w:tcW w:w="7980" w:type="dxa"/>
            <w:vAlign w:val="bottom"/>
            <w:hideMark/>
          </w:tcPr>
          <w:p w:rsidR="001639D5" w:rsidRPr="004D6E2B" w:rsidRDefault="001639D5" w:rsidP="001639D5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إبر و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سرنجات ذات الاستعمال الواحد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vAlign w:val="bottom"/>
            <w:hideMark/>
          </w:tcPr>
          <w:p w:rsidR="001639D5" w:rsidRPr="004D6E2B" w:rsidRDefault="001639D5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1639D5" w:rsidP="001639D5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مريول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أو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غطاء شرشف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لتغطية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الضحيّة/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الناجي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(ة)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أثناء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الفحص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61"/>
        </w:trPr>
        <w:tc>
          <w:tcPr>
            <w:tcW w:w="7980" w:type="dxa"/>
            <w:vAlign w:val="bottom"/>
            <w:hideMark/>
          </w:tcPr>
          <w:p w:rsidR="004D6E2B" w:rsidRPr="004D6E2B" w:rsidRDefault="001639D5" w:rsidP="001639D5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فوط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صحية 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39D5" w:rsidRPr="004D6E2B" w:rsidTr="00321D65">
        <w:trPr>
          <w:trHeight w:val="364"/>
        </w:trPr>
        <w:tc>
          <w:tcPr>
            <w:tcW w:w="7980" w:type="dxa"/>
            <w:shd w:val="clear" w:color="auto" w:fill="BFBFBF"/>
            <w:vAlign w:val="bottom"/>
            <w:hideMark/>
          </w:tcPr>
          <w:p w:rsidR="001639D5" w:rsidRPr="004D6E2B" w:rsidRDefault="005342A1" w:rsidP="001639D5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639D5"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الأدوية</w:t>
            </w:r>
            <w:r w:rsidR="001639D5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BFBFBF"/>
            <w:vAlign w:val="bottom"/>
            <w:hideMark/>
          </w:tcPr>
          <w:p w:rsidR="001639D5" w:rsidRPr="004D6E2B" w:rsidRDefault="001639D5" w:rsidP="004D6E2B">
            <w:pPr>
              <w:bidi/>
              <w:spacing w:after="0" w:line="240" w:lineRule="auto"/>
              <w:ind w:right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متوفّرة</w:t>
            </w:r>
          </w:p>
        </w:tc>
      </w:tr>
      <w:tr w:rsidR="004D6E2B" w:rsidRPr="004D6E2B" w:rsidTr="004D6E2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5342A1" w:rsidP="005342A1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علاجات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الأمراض المنقولة جنسياً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وفقا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َ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للبروتوكول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المتّبع)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61"/>
        </w:trPr>
        <w:tc>
          <w:tcPr>
            <w:tcW w:w="7980" w:type="dxa"/>
            <w:vAlign w:val="bottom"/>
            <w:hideMark/>
          </w:tcPr>
          <w:p w:rsidR="004D6E2B" w:rsidRPr="004D6E2B" w:rsidRDefault="005342A1" w:rsidP="004D6E2B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حبوب منع الحمل الطارئة و/أو اللولب الرحمي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النحاسي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2A1" w:rsidRPr="004D6E2B" w:rsidTr="003A1BDC">
        <w:trPr>
          <w:trHeight w:val="359"/>
        </w:trPr>
        <w:tc>
          <w:tcPr>
            <w:tcW w:w="7980" w:type="dxa"/>
            <w:vAlign w:val="bottom"/>
            <w:hideMark/>
          </w:tcPr>
          <w:p w:rsidR="005342A1" w:rsidRPr="004D6E2B" w:rsidRDefault="005342A1" w:rsidP="005342A1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أدوية 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لتخفيف الألم (مثل باراسيتامول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)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vAlign w:val="bottom"/>
            <w:hideMark/>
          </w:tcPr>
          <w:p w:rsidR="005342A1" w:rsidRPr="004D6E2B" w:rsidRDefault="005342A1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2A1" w:rsidRPr="004D6E2B" w:rsidTr="00C56DDF">
        <w:trPr>
          <w:trHeight w:val="359"/>
        </w:trPr>
        <w:tc>
          <w:tcPr>
            <w:tcW w:w="7980" w:type="dxa"/>
            <w:vAlign w:val="bottom"/>
            <w:hideMark/>
          </w:tcPr>
          <w:p w:rsidR="005342A1" w:rsidRPr="004D6E2B" w:rsidRDefault="005342A1" w:rsidP="005342A1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بنج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موضعي لخياطة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الجروح والتمزّقات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vAlign w:val="bottom"/>
            <w:hideMark/>
          </w:tcPr>
          <w:p w:rsidR="005342A1" w:rsidRPr="004D6E2B" w:rsidRDefault="005342A1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2A1" w:rsidRPr="004D6E2B" w:rsidTr="009B38BE">
        <w:trPr>
          <w:trHeight w:val="361"/>
        </w:trPr>
        <w:tc>
          <w:tcPr>
            <w:tcW w:w="7980" w:type="dxa"/>
            <w:vAlign w:val="bottom"/>
            <w:hideMark/>
          </w:tcPr>
          <w:p w:rsidR="005342A1" w:rsidRPr="004D6E2B" w:rsidRDefault="005342A1" w:rsidP="005342A1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مضاد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ات حيوية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لعلاج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الجر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و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ح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vAlign w:val="bottom"/>
            <w:hideMark/>
          </w:tcPr>
          <w:p w:rsidR="005342A1" w:rsidRPr="004D6E2B" w:rsidRDefault="005342A1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2A1" w:rsidRPr="004D6E2B" w:rsidTr="00C51F99">
        <w:trPr>
          <w:trHeight w:val="364"/>
        </w:trPr>
        <w:tc>
          <w:tcPr>
            <w:tcW w:w="7980" w:type="dxa"/>
            <w:shd w:val="clear" w:color="auto" w:fill="BFBFBF"/>
            <w:vAlign w:val="bottom"/>
            <w:hideMark/>
          </w:tcPr>
          <w:p w:rsidR="005342A1" w:rsidRPr="004D6E2B" w:rsidRDefault="005342A1" w:rsidP="005342A1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لوازم إدارية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BFBFBF"/>
            <w:vAlign w:val="bottom"/>
            <w:hideMark/>
          </w:tcPr>
          <w:p w:rsidR="005342A1" w:rsidRPr="004D6E2B" w:rsidRDefault="005342A1" w:rsidP="004D6E2B">
            <w:pPr>
              <w:bidi/>
              <w:spacing w:after="0" w:line="263" w:lineRule="atLeast"/>
              <w:ind w:right="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متوفّرة</w:t>
            </w:r>
          </w:p>
        </w:tc>
      </w:tr>
      <w:tr w:rsidR="005342A1" w:rsidRPr="004D6E2B" w:rsidTr="005C1F3F">
        <w:trPr>
          <w:trHeight w:val="359"/>
        </w:trPr>
        <w:tc>
          <w:tcPr>
            <w:tcW w:w="7980" w:type="dxa"/>
            <w:vAlign w:val="bottom"/>
            <w:hideMark/>
          </w:tcPr>
          <w:p w:rsidR="005342A1" w:rsidRPr="004D6E2B" w:rsidRDefault="005342A1" w:rsidP="005342A1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ملف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طبي مع صور توضيحية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vAlign w:val="bottom"/>
            <w:hideMark/>
          </w:tcPr>
          <w:p w:rsidR="005342A1" w:rsidRPr="004D6E2B" w:rsidRDefault="005342A1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42A1" w:rsidRPr="004D6E2B" w:rsidTr="004D1229">
        <w:trPr>
          <w:trHeight w:val="361"/>
        </w:trPr>
        <w:tc>
          <w:tcPr>
            <w:tcW w:w="7980" w:type="dxa"/>
            <w:vAlign w:val="bottom"/>
            <w:hideMark/>
          </w:tcPr>
          <w:p w:rsidR="005342A1" w:rsidRPr="004D6E2B" w:rsidRDefault="005342A1" w:rsidP="005342A1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نماذج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"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الموافقة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المستنيرة"</w:t>
            </w:r>
          </w:p>
        </w:tc>
        <w:tc>
          <w:tcPr>
            <w:tcW w:w="1840" w:type="dxa"/>
            <w:vAlign w:val="bottom"/>
            <w:hideMark/>
          </w:tcPr>
          <w:p w:rsidR="005342A1" w:rsidRPr="004D6E2B" w:rsidRDefault="005342A1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5342A1" w:rsidP="005342A1">
            <w:pPr>
              <w:bidi/>
              <w:spacing w:after="0" w:line="263" w:lineRule="atLeast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كتيبات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عن ا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لرعاية بعد الاغتصاب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(للضحيّة/</w:t>
            </w: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الناجي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(ة))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6E2B" w:rsidRPr="004D6E2B" w:rsidTr="004D6E2B">
        <w:trPr>
          <w:trHeight w:val="359"/>
        </w:trPr>
        <w:tc>
          <w:tcPr>
            <w:tcW w:w="7980" w:type="dxa"/>
            <w:vAlign w:val="bottom"/>
            <w:hideMark/>
          </w:tcPr>
          <w:p w:rsidR="004D6E2B" w:rsidRPr="004D6E2B" w:rsidRDefault="005342A1" w:rsidP="005342A1">
            <w:pPr>
              <w:bidi/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خزنة مقفلة وآمنة ل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لاحتفاظ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الملفات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بشكل 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سر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="004D6E2B" w:rsidRPr="004D6E2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ي</w:t>
            </w:r>
          </w:p>
        </w:tc>
        <w:tc>
          <w:tcPr>
            <w:tcW w:w="1840" w:type="dxa"/>
            <w:vAlign w:val="bottom"/>
            <w:hideMark/>
          </w:tcPr>
          <w:p w:rsidR="004D6E2B" w:rsidRPr="004D6E2B" w:rsidRDefault="004D6E2B" w:rsidP="004D6E2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E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D6E2B" w:rsidRPr="004D6E2B" w:rsidRDefault="004D6E2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sectPr w:rsidR="004D6E2B" w:rsidRPr="004D6E2B" w:rsidSect="0081098A">
      <w:pgSz w:w="11900" w:h="16838"/>
      <w:pgMar w:top="1440" w:right="940" w:bottom="1440" w:left="1140" w:header="720" w:footer="720" w:gutter="0"/>
      <w:cols w:space="720" w:equalWidth="0">
        <w:col w:w="98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775F4C"/>
    <w:rsid w:val="001639D5"/>
    <w:rsid w:val="00265F5A"/>
    <w:rsid w:val="0027550D"/>
    <w:rsid w:val="004D6E2B"/>
    <w:rsid w:val="004F63AF"/>
    <w:rsid w:val="00502EBC"/>
    <w:rsid w:val="005342A1"/>
    <w:rsid w:val="00775F4C"/>
    <w:rsid w:val="00786741"/>
    <w:rsid w:val="0081098A"/>
    <w:rsid w:val="00B267E5"/>
    <w:rsid w:val="00C61CBB"/>
    <w:rsid w:val="00CE4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9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6E2B"/>
    <w:pPr>
      <w:spacing w:after="0" w:line="240" w:lineRule="auto"/>
    </w:pPr>
  </w:style>
  <w:style w:type="character" w:customStyle="1" w:styleId="mediumtext1">
    <w:name w:val="medium_text1"/>
    <w:basedOn w:val="DefaultParagraphFont"/>
    <w:rsid w:val="001639D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12</cp:revision>
  <dcterms:created xsi:type="dcterms:W3CDTF">2016-02-08T19:36:00Z</dcterms:created>
  <dcterms:modified xsi:type="dcterms:W3CDTF">2016-06-30T21:40:00Z</dcterms:modified>
</cp:coreProperties>
</file>